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AC" w:rsidRPr="005333AC" w:rsidRDefault="005544AC" w:rsidP="005544AC">
      <w:pPr>
        <w:pStyle w:val="a3"/>
        <w:rPr>
          <w:sz w:val="24"/>
        </w:rPr>
      </w:pPr>
      <w:r w:rsidRPr="005333AC">
        <w:rPr>
          <w:sz w:val="24"/>
        </w:rPr>
        <w:t>ООО «НТК Интерфейс»</w:t>
      </w: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Pr="00D90DB6" w:rsidRDefault="005544AC" w:rsidP="005544AC">
      <w:pPr>
        <w:jc w:val="center"/>
        <w:rPr>
          <w:sz w:val="32"/>
          <w:szCs w:val="32"/>
        </w:rPr>
      </w:pPr>
      <w:bookmarkStart w:id="0" w:name="_Toc346197913"/>
      <w:bookmarkStart w:id="1" w:name="_Toc346197958"/>
      <w:r w:rsidRPr="00D90DB6">
        <w:rPr>
          <w:sz w:val="32"/>
          <w:szCs w:val="32"/>
        </w:rPr>
        <w:t>Внешняя задача «</w:t>
      </w:r>
      <w:proofErr w:type="spellStart"/>
      <w:r w:rsidRPr="00D90DB6">
        <w:rPr>
          <w:sz w:val="32"/>
          <w:szCs w:val="32"/>
          <w:lang w:val="en-US"/>
        </w:rPr>
        <w:t>oik</w:t>
      </w:r>
      <w:proofErr w:type="spellEnd"/>
      <w:r w:rsidRPr="00D90DB6">
        <w:rPr>
          <w:sz w:val="32"/>
          <w:szCs w:val="32"/>
        </w:rPr>
        <w:t>2</w:t>
      </w:r>
      <w:proofErr w:type="spellStart"/>
      <w:r w:rsidRPr="00D90DB6">
        <w:rPr>
          <w:sz w:val="32"/>
          <w:szCs w:val="32"/>
          <w:lang w:val="en-US"/>
        </w:rPr>
        <w:t>xls</w:t>
      </w:r>
      <w:proofErr w:type="spellEnd"/>
      <w:r w:rsidRPr="00D90DB6">
        <w:rPr>
          <w:sz w:val="32"/>
          <w:szCs w:val="32"/>
        </w:rPr>
        <w:t>»</w:t>
      </w:r>
      <w:bookmarkEnd w:id="0"/>
      <w:bookmarkEnd w:id="1"/>
    </w:p>
    <w:p w:rsidR="005544AC" w:rsidRPr="005333AC" w:rsidRDefault="005544AC" w:rsidP="005544AC">
      <w:pPr>
        <w:jc w:val="center"/>
      </w:pPr>
      <w:bookmarkStart w:id="2" w:name="_Toc346197914"/>
      <w:bookmarkStart w:id="3" w:name="_Toc346197959"/>
      <w:r w:rsidRPr="005333AC">
        <w:t>Инструкция пользователя</w:t>
      </w:r>
      <w:bookmarkEnd w:id="2"/>
      <w:bookmarkEnd w:id="3"/>
    </w:p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/>
    <w:p w:rsidR="005544AC" w:rsidRDefault="005544AC" w:rsidP="005544AC">
      <w:pPr>
        <w:jc w:val="center"/>
        <w:rPr>
          <w:rFonts w:cs="Arial"/>
        </w:rPr>
      </w:pPr>
      <w:r w:rsidRPr="005333AC">
        <w:rPr>
          <w:rFonts w:cs="Arial"/>
        </w:rPr>
        <w:t>2012</w:t>
      </w:r>
    </w:p>
    <w:p w:rsidR="005544AC" w:rsidRPr="00D90DB6" w:rsidRDefault="005544AC" w:rsidP="005544AC">
      <w:pPr>
        <w:jc w:val="center"/>
        <w:rPr>
          <w:sz w:val="32"/>
          <w:szCs w:val="32"/>
        </w:rPr>
      </w:pPr>
      <w:r w:rsidRPr="00D90DB6">
        <w:rPr>
          <w:sz w:val="32"/>
          <w:szCs w:val="32"/>
        </w:rPr>
        <w:lastRenderedPageBreak/>
        <w:t>Содержание</w:t>
      </w:r>
    </w:p>
    <w:sdt>
      <w:sdtPr>
        <w:id w:val="-1607229186"/>
        <w:docPartObj>
          <w:docPartGallery w:val="Table of Contents"/>
          <w:docPartUnique/>
        </w:docPartObj>
      </w:sdtPr>
      <w:sdtContent>
        <w:p w:rsidR="005544AC" w:rsidRDefault="00CE343A" w:rsidP="005544AC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5544AC">
            <w:instrText xml:space="preserve"> TOC \o "1-3" \h \z \u </w:instrText>
          </w:r>
          <w:r>
            <w:fldChar w:fldCharType="separate"/>
          </w:r>
          <w:hyperlink w:anchor="_Toc346198474" w:history="1">
            <w:r w:rsidR="005544AC" w:rsidRPr="00BD4034">
              <w:rPr>
                <w:rStyle w:val="aa"/>
                <w:noProof/>
              </w:rPr>
              <w:t>Описание приложения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6198475" w:history="1">
            <w:r w:rsidR="005544AC" w:rsidRPr="00BD4034">
              <w:rPr>
                <w:rStyle w:val="aa"/>
                <w:noProof/>
              </w:rPr>
              <w:t>Настройка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6198476" w:history="1">
            <w:r w:rsidR="005544AC" w:rsidRPr="00BD4034">
              <w:rPr>
                <w:rStyle w:val="aa"/>
                <w:noProof/>
              </w:rPr>
              <w:t>Внешняя задача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6198477" w:history="1">
            <w:r w:rsidR="005544AC" w:rsidRPr="00BD4034">
              <w:rPr>
                <w:rStyle w:val="aa"/>
                <w:noProof/>
              </w:rPr>
              <w:t>Период отчета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6198478" w:history="1">
            <w:r w:rsidR="005544AC" w:rsidRPr="00BD4034">
              <w:rPr>
                <w:rStyle w:val="aa"/>
                <w:noProof/>
              </w:rPr>
              <w:t>Привязка ТИ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pPr>
            <w:pStyle w:val="2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6198479" w:history="1">
            <w:r w:rsidR="005544AC" w:rsidRPr="00BD4034">
              <w:rPr>
                <w:rStyle w:val="aa"/>
                <w:noProof/>
              </w:rPr>
              <w:t>Привязка ТС</w:t>
            </w:r>
            <w:r w:rsidR="005544A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544AC">
              <w:rPr>
                <w:noProof/>
                <w:webHidden/>
              </w:rPr>
              <w:instrText xml:space="preserve"> PAGEREF _Toc346198479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44A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44AC" w:rsidRDefault="00CE343A" w:rsidP="005544AC">
          <w:r>
            <w:fldChar w:fldCharType="end"/>
          </w:r>
        </w:p>
      </w:sdtContent>
    </w:sdt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pStyle w:val="1"/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Default="005544AC" w:rsidP="005544AC">
      <w:pPr>
        <w:jc w:val="center"/>
        <w:rPr>
          <w:rFonts w:cs="Arial"/>
        </w:rPr>
      </w:pPr>
    </w:p>
    <w:p w:rsidR="005544AC" w:rsidRPr="00492BF2" w:rsidRDefault="005544AC" w:rsidP="005544AC">
      <w:pPr>
        <w:jc w:val="center"/>
        <w:rPr>
          <w:rFonts w:cs="Arial"/>
        </w:rPr>
      </w:pPr>
    </w:p>
    <w:p w:rsidR="005544AC" w:rsidRPr="00D128DA" w:rsidRDefault="005544AC" w:rsidP="005544AC">
      <w:pPr>
        <w:pStyle w:val="1"/>
      </w:pPr>
      <w:bookmarkStart w:id="4" w:name="_Toc346198474"/>
      <w:r>
        <w:lastRenderedPageBreak/>
        <w:t xml:space="preserve">Описание </w:t>
      </w:r>
      <w:r w:rsidRPr="00D90DB6">
        <w:t>приложения</w:t>
      </w:r>
      <w:bookmarkEnd w:id="4"/>
    </w:p>
    <w:p w:rsidR="005544AC" w:rsidRPr="004B34B8" w:rsidRDefault="005544AC" w:rsidP="005544AC">
      <w:pPr>
        <w:spacing w:before="120"/>
        <w:ind w:firstLine="709"/>
        <w:rPr>
          <w:rFonts w:cs="Arial"/>
        </w:rPr>
      </w:pPr>
      <w:r>
        <w:rPr>
          <w:rFonts w:cs="Arial"/>
        </w:rPr>
        <w:t xml:space="preserve">Задача </w:t>
      </w:r>
      <w:r w:rsidRPr="00AB22E4">
        <w:rPr>
          <w:rFonts w:cs="Arial"/>
        </w:rPr>
        <w:t>“</w:t>
      </w:r>
      <w:proofErr w:type="spellStart"/>
      <w:r w:rsidRPr="0045485B">
        <w:rPr>
          <w:rFonts w:cs="Arial"/>
          <w:lang w:val="en-US"/>
        </w:rPr>
        <w:t>oik</w:t>
      </w:r>
      <w:proofErr w:type="spellEnd"/>
      <w:r w:rsidRPr="0045485B">
        <w:rPr>
          <w:rFonts w:cs="Arial"/>
        </w:rPr>
        <w:t>2</w:t>
      </w:r>
      <w:proofErr w:type="spellStart"/>
      <w:r w:rsidRPr="0045485B">
        <w:rPr>
          <w:rFonts w:cs="Arial"/>
          <w:lang w:val="en-US"/>
        </w:rPr>
        <w:t>xls</w:t>
      </w:r>
      <w:proofErr w:type="spellEnd"/>
      <w:r w:rsidRPr="0045485B">
        <w:rPr>
          <w:rFonts w:cs="Arial"/>
        </w:rPr>
        <w:t>.</w:t>
      </w:r>
      <w:r w:rsidRPr="0045485B">
        <w:rPr>
          <w:rFonts w:cs="Arial"/>
          <w:lang w:val="en-US"/>
        </w:rPr>
        <w:t>exe</w:t>
      </w:r>
      <w:r w:rsidRPr="00AB22E4">
        <w:rPr>
          <w:rFonts w:cs="Arial"/>
        </w:rPr>
        <w:t>”</w:t>
      </w:r>
      <w:r>
        <w:rPr>
          <w:rFonts w:cs="Arial"/>
        </w:rPr>
        <w:t xml:space="preserve"> предназначена для автоматического формирования отчетов в формате </w:t>
      </w:r>
      <w:r>
        <w:rPr>
          <w:rFonts w:cs="Arial"/>
          <w:lang w:val="en-US"/>
        </w:rPr>
        <w:t>Excel</w:t>
      </w:r>
      <w:r w:rsidRPr="00DA2BDB">
        <w:rPr>
          <w:rFonts w:cs="Arial"/>
        </w:rPr>
        <w:t>-</w:t>
      </w:r>
      <w:r>
        <w:rPr>
          <w:rFonts w:cs="Arial"/>
        </w:rPr>
        <w:t xml:space="preserve">файлов, содержащие данные телеметрии с сервера </w:t>
      </w:r>
      <w:r w:rsidRPr="00AB22E4">
        <w:rPr>
          <w:rFonts w:cs="Arial"/>
        </w:rPr>
        <w:t>“</w:t>
      </w:r>
      <w:r>
        <w:rPr>
          <w:rFonts w:cs="Arial"/>
        </w:rPr>
        <w:t>ОИК Диспетчер</w:t>
      </w:r>
      <w:r w:rsidRPr="00AB22E4">
        <w:rPr>
          <w:rFonts w:cs="Arial"/>
        </w:rPr>
        <w:t>”</w:t>
      </w:r>
      <w:r>
        <w:rPr>
          <w:rFonts w:cs="Arial"/>
        </w:rPr>
        <w:t>.</w:t>
      </w:r>
    </w:p>
    <w:p w:rsidR="005544AC" w:rsidRPr="001256EE" w:rsidRDefault="005544AC" w:rsidP="005544AC">
      <w:pPr>
        <w:spacing w:before="120"/>
        <w:ind w:firstLine="708"/>
        <w:rPr>
          <w:rFonts w:cs="Arial"/>
        </w:rPr>
      </w:pPr>
      <w:r>
        <w:rPr>
          <w:rFonts w:cs="Arial"/>
        </w:rPr>
        <w:t xml:space="preserve">Отчеты строятся на основе шаблонов в виде </w:t>
      </w:r>
      <w:r>
        <w:rPr>
          <w:rFonts w:cs="Arial"/>
          <w:lang w:val="en-US"/>
        </w:rPr>
        <w:t>Excel</w:t>
      </w:r>
      <w:r w:rsidRPr="00D373A7">
        <w:rPr>
          <w:rFonts w:cs="Arial"/>
        </w:rPr>
        <w:t>-</w:t>
      </w:r>
      <w:r>
        <w:rPr>
          <w:rFonts w:cs="Arial"/>
        </w:rPr>
        <w:t xml:space="preserve">фалов. Архив с задачей содержит готовые шаблоны отчетов. </w:t>
      </w: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Default="005544AC" w:rsidP="005544AC">
      <w:pPr>
        <w:spacing w:before="120"/>
        <w:ind w:firstLine="708"/>
        <w:rPr>
          <w:rFonts w:cs="Arial"/>
        </w:rPr>
      </w:pPr>
    </w:p>
    <w:p w:rsidR="005544AC" w:rsidRPr="004E306B" w:rsidRDefault="005544AC" w:rsidP="005544AC">
      <w:pPr>
        <w:pStyle w:val="1"/>
      </w:pPr>
      <w:bookmarkStart w:id="5" w:name="_Toc346198475"/>
      <w:r>
        <w:lastRenderedPageBreak/>
        <w:t>Настройка</w:t>
      </w:r>
      <w:bookmarkEnd w:id="5"/>
    </w:p>
    <w:p w:rsidR="005544AC" w:rsidRDefault="005544AC" w:rsidP="005544AC">
      <w:pPr>
        <w:spacing w:before="120"/>
        <w:ind w:firstLine="708"/>
        <w:rPr>
          <w:rFonts w:cs="Arial"/>
        </w:rPr>
      </w:pPr>
      <w:r>
        <w:rPr>
          <w:rFonts w:cs="Arial"/>
        </w:rPr>
        <w:t xml:space="preserve">Для корректной работы приложения </w:t>
      </w:r>
      <w:r w:rsidRPr="00607A51">
        <w:rPr>
          <w:rFonts w:cs="Arial"/>
        </w:rPr>
        <w:t>скопируйте</w:t>
      </w:r>
      <w:r>
        <w:rPr>
          <w:rFonts w:cs="Arial"/>
        </w:rPr>
        <w:t xml:space="preserve"> содержимое архива в каталог</w:t>
      </w:r>
      <w:r w:rsidRPr="00AB22E4">
        <w:rPr>
          <w:rFonts w:cs="Arial"/>
        </w:rPr>
        <w:t xml:space="preserve"> “</w:t>
      </w:r>
      <w:proofErr w:type="spellStart"/>
      <w:r w:rsidRPr="00DA2BDB">
        <w:rPr>
          <w:rFonts w:cs="Arial"/>
        </w:rPr>
        <w:t>InterfaceSSH\Server</w:t>
      </w:r>
      <w:proofErr w:type="spellEnd"/>
      <w:r w:rsidRPr="00AB22E4">
        <w:rPr>
          <w:rFonts w:cs="Arial"/>
        </w:rPr>
        <w:t>”</w:t>
      </w:r>
      <w:r w:rsidRPr="00607A51">
        <w:rPr>
          <w:rFonts w:cs="Arial"/>
        </w:rPr>
        <w:t>.</w:t>
      </w:r>
      <w:r>
        <w:rPr>
          <w:rFonts w:cs="Arial"/>
        </w:rPr>
        <w:t xml:space="preserve">    </w:t>
      </w:r>
    </w:p>
    <w:p w:rsidR="005544AC" w:rsidRPr="004943E6" w:rsidRDefault="005544AC" w:rsidP="005544AC">
      <w:pPr>
        <w:pStyle w:val="2"/>
      </w:pPr>
      <w:bookmarkStart w:id="6" w:name="_Toc346198476"/>
      <w:r>
        <w:t xml:space="preserve">Внешняя </w:t>
      </w:r>
      <w:r w:rsidRPr="00A40FA3">
        <w:t>задача</w:t>
      </w:r>
      <w:bookmarkEnd w:id="6"/>
    </w:p>
    <w:p w:rsidR="005544AC" w:rsidRDefault="005544AC" w:rsidP="005544AC">
      <w:pPr>
        <w:pStyle w:val="a5"/>
      </w:pPr>
      <w:r>
        <w:t xml:space="preserve">Данное приложение необходимо назначить серверу </w:t>
      </w:r>
      <w:r w:rsidRPr="00AB22E4">
        <w:t>“</w:t>
      </w:r>
      <w:r>
        <w:t>ОИК Диспетчера</w:t>
      </w:r>
      <w:r w:rsidRPr="00AB22E4">
        <w:t>”</w:t>
      </w:r>
      <w:r>
        <w:t xml:space="preserve"> в качестве внешней задачи (подробнее </w:t>
      </w:r>
      <w:proofErr w:type="gramStart"/>
      <w:r>
        <w:t>см</w:t>
      </w:r>
      <w:proofErr w:type="gramEnd"/>
      <w:r>
        <w:t xml:space="preserve">. в инструкции пользователя </w:t>
      </w:r>
      <w:r w:rsidRPr="00AB22E4">
        <w:t>“</w:t>
      </w:r>
      <w:r>
        <w:t>ОИК Диспетчера</w:t>
      </w:r>
      <w:r w:rsidRPr="00AB22E4">
        <w:t>”</w:t>
      </w:r>
      <w:r>
        <w:t xml:space="preserve">). </w:t>
      </w:r>
      <w:r w:rsidRPr="00607A51">
        <w:br/>
      </w:r>
      <w:r>
        <w:t>При этом нужно задать два параметра</w:t>
      </w:r>
      <w:r w:rsidRPr="0045485B">
        <w:t xml:space="preserve"> </w:t>
      </w:r>
      <w:r>
        <w:t>внешней задачи</w:t>
      </w:r>
      <w:r w:rsidRPr="0045485B">
        <w:t xml:space="preserve"> (</w:t>
      </w:r>
      <w:r>
        <w:t xml:space="preserve">в поле </w:t>
      </w:r>
      <w:r w:rsidRPr="00AB22E4">
        <w:t>“</w:t>
      </w:r>
      <w:r>
        <w:t>Аргументы</w:t>
      </w:r>
      <w:r w:rsidRPr="00AB22E4">
        <w:t>”</w:t>
      </w:r>
      <w:r w:rsidRPr="0045485B">
        <w:t xml:space="preserve"> </w:t>
      </w:r>
      <w:r w:rsidRPr="00AB22E4">
        <w:t>“</w:t>
      </w:r>
      <w:r>
        <w:t>Настройки серверов</w:t>
      </w:r>
      <w:r w:rsidRPr="00AB22E4">
        <w:t>”</w:t>
      </w:r>
      <w:r w:rsidRPr="0045485B">
        <w:t>)</w:t>
      </w:r>
      <w:r>
        <w:t>, аналогично примеру:</w:t>
      </w:r>
    </w:p>
    <w:p w:rsidR="005544AC" w:rsidRPr="0045485B" w:rsidRDefault="005544AC" w:rsidP="005544AC">
      <w:pPr>
        <w:pStyle w:val="a5"/>
        <w:ind w:firstLine="0"/>
        <w:jc w:val="left"/>
        <w:rPr>
          <w:i/>
        </w:rPr>
      </w:pPr>
      <w:r w:rsidRPr="0045485B">
        <w:rPr>
          <w:i/>
        </w:rPr>
        <w:t xml:space="preserve"> -</w:t>
      </w:r>
      <w:proofErr w:type="spellStart"/>
      <w:r w:rsidRPr="0045485B">
        <w:rPr>
          <w:lang w:val="en-US"/>
        </w:rPr>
        <w:t>d</w:t>
      </w:r>
      <w:r w:rsidRPr="0045485B">
        <w:rPr>
          <w:i/>
          <w:lang w:val="en-US"/>
        </w:rPr>
        <w:t>XX</w:t>
      </w:r>
      <w:proofErr w:type="spellEnd"/>
      <w:r w:rsidRPr="0045485B">
        <w:rPr>
          <w:i/>
        </w:rPr>
        <w:t xml:space="preserve"> -</w:t>
      </w:r>
      <w:proofErr w:type="spellStart"/>
      <w:r w:rsidRPr="0045485B">
        <w:rPr>
          <w:lang w:val="en-US"/>
        </w:rPr>
        <w:t>p</w:t>
      </w:r>
      <w:r w:rsidRPr="0045485B">
        <w:rPr>
          <w:i/>
          <w:lang w:val="en-US"/>
        </w:rPr>
        <w:t>Y</w:t>
      </w:r>
      <w:proofErr w:type="spellEnd"/>
    </w:p>
    <w:p w:rsidR="005544AC" w:rsidRPr="00607A51" w:rsidRDefault="005544AC" w:rsidP="005544AC">
      <w:pPr>
        <w:pStyle w:val="a5"/>
        <w:ind w:firstLine="0"/>
      </w:pPr>
      <w:r w:rsidRPr="00607A51">
        <w:t xml:space="preserve"> </w:t>
      </w:r>
      <w:r w:rsidRPr="0045485B">
        <w:rPr>
          <w:i/>
          <w:lang w:val="en-US"/>
        </w:rPr>
        <w:t>XX</w:t>
      </w:r>
      <w:r w:rsidRPr="00607A51">
        <w:t xml:space="preserve"> - задержка загрузки данных в секундах; </w:t>
      </w:r>
    </w:p>
    <w:p w:rsidR="005544AC" w:rsidRPr="00607A51" w:rsidRDefault="005544AC" w:rsidP="005544AC">
      <w:pPr>
        <w:pStyle w:val="a5"/>
        <w:ind w:firstLine="0"/>
      </w:pPr>
      <w:r w:rsidRPr="0045485B">
        <w:rPr>
          <w:i/>
          <w:lang w:val="en-US"/>
        </w:rPr>
        <w:t>Y</w:t>
      </w:r>
      <w:r w:rsidRPr="00607A51">
        <w:t xml:space="preserve"> - </w:t>
      </w:r>
      <w:proofErr w:type="gramStart"/>
      <w:r w:rsidRPr="00607A51">
        <w:t>глубина</w:t>
      </w:r>
      <w:proofErr w:type="gramEnd"/>
      <w:r w:rsidRPr="00607A51">
        <w:t xml:space="preserve"> хранения отчетов в </w:t>
      </w:r>
      <w:r>
        <w:t>сутках</w:t>
      </w:r>
      <w:r w:rsidRPr="00607A51">
        <w:t>.</w:t>
      </w:r>
    </w:p>
    <w:p w:rsidR="005544AC" w:rsidRDefault="005544AC" w:rsidP="005544AC">
      <w:pPr>
        <w:spacing w:before="120"/>
        <w:ind w:firstLine="709"/>
        <w:rPr>
          <w:rFonts w:cs="Arial"/>
        </w:rPr>
      </w:pPr>
      <w:r w:rsidRPr="00DA2BDB">
        <w:rPr>
          <w:rFonts w:cs="Arial"/>
        </w:rPr>
        <w:t>Задач</w:t>
      </w:r>
      <w:r>
        <w:rPr>
          <w:rFonts w:cs="Arial"/>
        </w:rPr>
        <w:t>а должна находиться</w:t>
      </w:r>
      <w:r w:rsidRPr="00DA2BDB">
        <w:rPr>
          <w:rFonts w:cs="Arial"/>
        </w:rPr>
        <w:t xml:space="preserve"> в каталоге </w:t>
      </w:r>
      <w:r w:rsidRPr="00AB22E4">
        <w:rPr>
          <w:rFonts w:cs="Arial"/>
        </w:rPr>
        <w:t>“</w:t>
      </w:r>
      <w:proofErr w:type="spellStart"/>
      <w:r w:rsidRPr="00DA2BDB">
        <w:rPr>
          <w:rFonts w:cs="Arial"/>
        </w:rPr>
        <w:t>InterfaceSSH\Server</w:t>
      </w:r>
      <w:proofErr w:type="spellEnd"/>
      <w:r w:rsidRPr="00AB22E4">
        <w:rPr>
          <w:rFonts w:cs="Arial"/>
        </w:rPr>
        <w:t>”</w:t>
      </w:r>
      <w:r w:rsidRPr="00DA2BDB">
        <w:rPr>
          <w:rFonts w:cs="Arial"/>
        </w:rPr>
        <w:t>, а файлы шаблонов в каталоге </w:t>
      </w:r>
      <w:r w:rsidRPr="00AB22E4">
        <w:rPr>
          <w:rFonts w:cs="Arial"/>
        </w:rPr>
        <w:t>“</w:t>
      </w:r>
      <w:r w:rsidRPr="00DA2BDB">
        <w:rPr>
          <w:rFonts w:cs="Arial"/>
        </w:rPr>
        <w:t>\</w:t>
      </w:r>
      <w:proofErr w:type="spellStart"/>
      <w:r w:rsidRPr="00DA2BDB">
        <w:rPr>
          <w:rFonts w:cs="Arial"/>
        </w:rPr>
        <w:t>InterfaceSSH\Server\Reports\Templates</w:t>
      </w:r>
      <w:proofErr w:type="spellEnd"/>
      <w:r w:rsidRPr="00AB22E4">
        <w:rPr>
          <w:rFonts w:cs="Arial"/>
        </w:rPr>
        <w:t>”</w:t>
      </w:r>
      <w:r w:rsidRPr="00DA2BDB">
        <w:rPr>
          <w:rFonts w:cs="Arial"/>
        </w:rPr>
        <w:t>.</w:t>
      </w:r>
      <w:r>
        <w:rPr>
          <w:rFonts w:cs="Arial"/>
        </w:rPr>
        <w:t xml:space="preserve"> О</w:t>
      </w:r>
      <w:r w:rsidRPr="00DA2BDB">
        <w:rPr>
          <w:rFonts w:cs="Arial"/>
        </w:rPr>
        <w:t xml:space="preserve">тчеты будут формироваться в каталоге </w:t>
      </w:r>
      <w:r w:rsidRPr="00AB22E4">
        <w:rPr>
          <w:rFonts w:cs="Arial"/>
        </w:rPr>
        <w:t>“</w:t>
      </w:r>
      <w:r w:rsidRPr="00DA2BDB">
        <w:rPr>
          <w:rFonts w:cs="Arial"/>
        </w:rPr>
        <w:t>\</w:t>
      </w:r>
      <w:proofErr w:type="spellStart"/>
      <w:r w:rsidRPr="00DA2BDB">
        <w:rPr>
          <w:rFonts w:cs="Arial"/>
        </w:rPr>
        <w:t>InterfaceSSH\Server\Reports\</w:t>
      </w:r>
      <w:proofErr w:type="spellEnd"/>
      <w:r w:rsidRPr="00AB22E4">
        <w:rPr>
          <w:rFonts w:cs="Arial"/>
        </w:rPr>
        <w:t>”</w:t>
      </w:r>
      <w:r>
        <w:rPr>
          <w:rFonts w:cs="Arial"/>
        </w:rPr>
        <w:t xml:space="preserve"> </w:t>
      </w:r>
      <w:r w:rsidRPr="00DA2BDB">
        <w:rPr>
          <w:rFonts w:cs="Arial"/>
        </w:rPr>
        <w:t xml:space="preserve">в папке под именем, </w:t>
      </w:r>
      <w:r w:rsidRPr="00DA2BDB">
        <w:rPr>
          <w:rFonts w:cs="Arial"/>
        </w:rPr>
        <w:br/>
        <w:t>которое носит файл шаблона.</w:t>
      </w:r>
    </w:p>
    <w:p w:rsidR="005544AC" w:rsidRDefault="005544AC" w:rsidP="005544AC">
      <w:pPr>
        <w:pStyle w:val="2"/>
        <w:spacing w:before="360"/>
      </w:pPr>
      <w:bookmarkStart w:id="7" w:name="_Toc346198477"/>
      <w:r>
        <w:t>Период отчета</w:t>
      </w:r>
      <w:bookmarkEnd w:id="7"/>
    </w:p>
    <w:p w:rsidR="005544AC" w:rsidRPr="0035796D" w:rsidRDefault="005544AC" w:rsidP="005544AC">
      <w:pPr>
        <w:spacing w:before="120"/>
        <w:ind w:firstLine="709"/>
        <w:rPr>
          <w:rFonts w:cs="Arial"/>
        </w:rPr>
      </w:pPr>
      <w:r w:rsidRPr="00607A51">
        <w:rPr>
          <w:rFonts w:cs="Arial"/>
        </w:rPr>
        <w:t>Имя файла шаблона должно содержать значение периода формирования отчета. </w:t>
      </w:r>
      <w:r>
        <w:rPr>
          <w:rFonts w:cs="Arial"/>
        </w:rPr>
        <w:t>Имя может быть любым, важно, ч</w:t>
      </w:r>
      <w:r w:rsidRPr="00607A51">
        <w:rPr>
          <w:rFonts w:cs="Arial"/>
        </w:rPr>
        <w:t>тобы оно</w:t>
      </w:r>
      <w:r>
        <w:rPr>
          <w:rFonts w:cs="Arial"/>
        </w:rPr>
        <w:t xml:space="preserve"> </w:t>
      </w:r>
      <w:r w:rsidRPr="00607A51">
        <w:rPr>
          <w:rFonts w:cs="Arial"/>
        </w:rPr>
        <w:t xml:space="preserve">заканчивалось на </w:t>
      </w:r>
      <w:r w:rsidRPr="00AB22E4">
        <w:rPr>
          <w:rFonts w:cs="Arial"/>
        </w:rPr>
        <w:t>“</w:t>
      </w:r>
      <w:proofErr w:type="spellStart"/>
      <w:r w:rsidRPr="00607A51">
        <w:rPr>
          <w:rFonts w:cs="Arial"/>
        </w:rPr>
        <w:t>_ab</w:t>
      </w:r>
      <w:proofErr w:type="spellEnd"/>
      <w:r w:rsidRPr="00AB22E4">
        <w:rPr>
          <w:rFonts w:cs="Arial"/>
        </w:rPr>
        <w:t>”</w:t>
      </w:r>
      <w:r w:rsidRPr="00607A51">
        <w:rPr>
          <w:rFonts w:cs="Arial"/>
        </w:rPr>
        <w:t>,</w:t>
      </w:r>
      <w:r>
        <w:rPr>
          <w:rFonts w:cs="Arial"/>
        </w:rPr>
        <w:t xml:space="preserve"> где</w:t>
      </w:r>
    </w:p>
    <w:p w:rsidR="005544AC" w:rsidRPr="0035796D" w:rsidRDefault="005544AC" w:rsidP="005544AC">
      <w:pPr>
        <w:spacing w:before="120"/>
        <w:rPr>
          <w:rFonts w:cs="Arial"/>
        </w:rPr>
      </w:pPr>
      <w:proofErr w:type="spellStart"/>
      <w:r w:rsidRPr="00607A51">
        <w:rPr>
          <w:rFonts w:cs="Arial"/>
        </w:rPr>
        <w:t>a</w:t>
      </w:r>
      <w:proofErr w:type="spellEnd"/>
      <w:r w:rsidRPr="00607A51">
        <w:rPr>
          <w:rFonts w:cs="Arial"/>
        </w:rPr>
        <w:t xml:space="preserve"> - это единица измерения: </w:t>
      </w:r>
      <w:proofErr w:type="spellStart"/>
      <w:r w:rsidRPr="00607A51">
        <w:rPr>
          <w:rFonts w:cs="Arial"/>
        </w:rPr>
        <w:t>m</w:t>
      </w:r>
      <w:proofErr w:type="spellEnd"/>
      <w:r w:rsidRPr="00607A51">
        <w:rPr>
          <w:rFonts w:cs="Arial"/>
        </w:rPr>
        <w:t xml:space="preserve"> - минуты, </w:t>
      </w:r>
      <w:proofErr w:type="spellStart"/>
      <w:r w:rsidRPr="00607A51">
        <w:rPr>
          <w:rFonts w:cs="Arial"/>
        </w:rPr>
        <w:t>h</w:t>
      </w:r>
      <w:proofErr w:type="spellEnd"/>
      <w:r w:rsidRPr="00607A51">
        <w:rPr>
          <w:rFonts w:cs="Arial"/>
        </w:rPr>
        <w:t xml:space="preserve"> - часы, </w:t>
      </w:r>
      <w:proofErr w:type="spellStart"/>
      <w:r w:rsidRPr="00607A51">
        <w:rPr>
          <w:rFonts w:cs="Arial"/>
        </w:rPr>
        <w:t>d</w:t>
      </w:r>
      <w:proofErr w:type="spellEnd"/>
      <w:r w:rsidRPr="00607A51">
        <w:rPr>
          <w:rFonts w:cs="Arial"/>
        </w:rPr>
        <w:t xml:space="preserve"> </w:t>
      </w:r>
      <w:r>
        <w:rPr>
          <w:rFonts w:cs="Arial"/>
        </w:rPr>
        <w:t>–</w:t>
      </w:r>
      <w:r w:rsidRPr="00607A51">
        <w:rPr>
          <w:rFonts w:cs="Arial"/>
        </w:rPr>
        <w:t xml:space="preserve"> дни</w:t>
      </w:r>
      <w:r w:rsidRPr="0035796D">
        <w:rPr>
          <w:rFonts w:cs="Arial"/>
        </w:rPr>
        <w:t>;</w:t>
      </w:r>
    </w:p>
    <w:p w:rsidR="005544AC" w:rsidRPr="00644A51" w:rsidRDefault="005544AC" w:rsidP="005544AC">
      <w:pPr>
        <w:spacing w:before="120"/>
        <w:rPr>
          <w:rFonts w:cs="Arial"/>
        </w:rPr>
      </w:pPr>
      <w:proofErr w:type="spellStart"/>
      <w:r w:rsidRPr="00607A51">
        <w:rPr>
          <w:rFonts w:cs="Arial"/>
        </w:rPr>
        <w:t>b</w:t>
      </w:r>
      <w:proofErr w:type="spellEnd"/>
      <w:r w:rsidRPr="00607A51">
        <w:rPr>
          <w:rFonts w:cs="Arial"/>
        </w:rPr>
        <w:t xml:space="preserve">  - значение периода. </w:t>
      </w:r>
    </w:p>
    <w:p w:rsidR="005544AC" w:rsidRDefault="005544AC" w:rsidP="005544AC">
      <w:pPr>
        <w:spacing w:before="120"/>
        <w:rPr>
          <w:rFonts w:cs="Arial"/>
        </w:rPr>
      </w:pPr>
      <w:r w:rsidRPr="00607A51">
        <w:rPr>
          <w:rFonts w:cs="Arial"/>
        </w:rPr>
        <w:t>Примеры имени фа</w:t>
      </w:r>
      <w:r>
        <w:rPr>
          <w:rFonts w:cs="Arial"/>
        </w:rPr>
        <w:t>й</w:t>
      </w:r>
      <w:r w:rsidRPr="00607A51">
        <w:rPr>
          <w:rFonts w:cs="Arial"/>
        </w:rPr>
        <w:t>ла шаблона:</w:t>
      </w:r>
    </w:p>
    <w:p w:rsidR="005544AC" w:rsidRDefault="005544AC" w:rsidP="005544AC">
      <w:pPr>
        <w:spacing w:before="120"/>
        <w:rPr>
          <w:rFonts w:cs="Arial"/>
        </w:rPr>
      </w:pPr>
      <w:r w:rsidRPr="00AA7BFD">
        <w:rPr>
          <w:rFonts w:cs="Arial"/>
        </w:rPr>
        <w:t>“</w:t>
      </w:r>
      <w:r w:rsidRPr="00607A51">
        <w:rPr>
          <w:rFonts w:cs="Arial"/>
        </w:rPr>
        <w:t>График мощности_d1.xls</w:t>
      </w:r>
      <w:r>
        <w:rPr>
          <w:rFonts w:cs="Arial"/>
        </w:rPr>
        <w:t>»</w:t>
      </w:r>
      <w:r w:rsidRPr="00607A51">
        <w:rPr>
          <w:rFonts w:cs="Arial"/>
        </w:rPr>
        <w:t>  - период 1 день</w:t>
      </w:r>
    </w:p>
    <w:p w:rsidR="005544AC" w:rsidRDefault="005544AC" w:rsidP="005544AC">
      <w:pPr>
        <w:spacing w:before="120"/>
        <w:rPr>
          <w:rFonts w:cs="Arial"/>
        </w:rPr>
      </w:pPr>
      <w:r>
        <w:rPr>
          <w:rFonts w:cs="Arial"/>
        </w:rPr>
        <w:t>«</w:t>
      </w:r>
      <w:r w:rsidRPr="00607A51">
        <w:rPr>
          <w:rFonts w:cs="Arial"/>
        </w:rPr>
        <w:t>Частота сети_m30.xls</w:t>
      </w:r>
      <w:r>
        <w:rPr>
          <w:rFonts w:cs="Arial"/>
        </w:rPr>
        <w:t>»</w:t>
      </w:r>
      <w:r w:rsidRPr="00607A51">
        <w:rPr>
          <w:rFonts w:cs="Arial"/>
        </w:rPr>
        <w:t>  - период 30 минут.</w:t>
      </w:r>
    </w:p>
    <w:p w:rsidR="005544AC" w:rsidRDefault="005544AC" w:rsidP="005544AC">
      <w:pPr>
        <w:spacing w:before="120"/>
        <w:ind w:firstLine="709"/>
        <w:rPr>
          <w:rFonts w:cs="Arial"/>
        </w:rPr>
      </w:pPr>
      <w:r>
        <w:rPr>
          <w:rFonts w:cs="Arial"/>
        </w:rPr>
        <w:t xml:space="preserve">Также существует один необязательный параметр в имени файла шаблона – </w:t>
      </w:r>
      <w:r w:rsidRPr="00607A51">
        <w:rPr>
          <w:rFonts w:cs="Arial"/>
        </w:rPr>
        <w:t>смещение</w:t>
      </w:r>
      <w:r>
        <w:rPr>
          <w:rFonts w:cs="Arial"/>
        </w:rPr>
        <w:t xml:space="preserve"> </w:t>
      </w:r>
      <w:r w:rsidRPr="00607A51">
        <w:rPr>
          <w:rFonts w:cs="Arial"/>
        </w:rPr>
        <w:t>от начала периода</w:t>
      </w:r>
      <w:r>
        <w:rPr>
          <w:rFonts w:cs="Arial"/>
        </w:rPr>
        <w:t xml:space="preserve">. Может быть </w:t>
      </w:r>
      <w:proofErr w:type="gramStart"/>
      <w:r>
        <w:rPr>
          <w:rFonts w:cs="Arial"/>
        </w:rPr>
        <w:t>полезен</w:t>
      </w:r>
      <w:proofErr w:type="gramEnd"/>
      <w:r>
        <w:rPr>
          <w:rFonts w:cs="Arial"/>
        </w:rPr>
        <w:t xml:space="preserve">, например, для отчетов по сменам. </w:t>
      </w:r>
      <w:proofErr w:type="gramStart"/>
      <w:r>
        <w:rPr>
          <w:rFonts w:cs="Arial"/>
        </w:rPr>
        <w:t>Данный параметр задает</w:t>
      </w:r>
      <w:r w:rsidRPr="00607A51">
        <w:rPr>
          <w:rFonts w:cs="Arial"/>
        </w:rPr>
        <w:t xml:space="preserve"> количество минут, часов или дней, на которое необходимо сдвинуть дату начала отчета.</w:t>
      </w:r>
      <w:proofErr w:type="gramEnd"/>
      <w:r w:rsidRPr="00607A51">
        <w:rPr>
          <w:rFonts w:cs="Arial"/>
        </w:rPr>
        <w:t xml:space="preserve"> Задается добавлением в конец имени </w:t>
      </w:r>
      <w:r w:rsidRPr="00607A51">
        <w:rPr>
          <w:rFonts w:cs="Arial"/>
        </w:rPr>
        <w:lastRenderedPageBreak/>
        <w:t xml:space="preserve">файла </w:t>
      </w:r>
      <w:r w:rsidRPr="00AB22E4">
        <w:rPr>
          <w:rFonts w:cs="Arial"/>
        </w:rPr>
        <w:t>“</w:t>
      </w:r>
      <w:proofErr w:type="spellStart"/>
      <w:r w:rsidRPr="00607A51">
        <w:rPr>
          <w:rFonts w:cs="Arial"/>
        </w:rPr>
        <w:t>_sN</w:t>
      </w:r>
      <w:proofErr w:type="spellEnd"/>
      <w:r w:rsidRPr="00AB22E4">
        <w:rPr>
          <w:rFonts w:cs="Arial"/>
        </w:rPr>
        <w:t>”</w:t>
      </w:r>
      <w:r>
        <w:rPr>
          <w:rFonts w:cs="Arial"/>
        </w:rPr>
        <w:t>,</w:t>
      </w:r>
      <w:r w:rsidRPr="00607A51">
        <w:rPr>
          <w:rFonts w:cs="Arial"/>
        </w:rPr>
        <w:t xml:space="preserve"> где N - количество единиц времени. Единица измерения та же, что и в параметре периода.</w:t>
      </w:r>
      <w:r>
        <w:rPr>
          <w:rFonts w:cs="Arial"/>
        </w:rPr>
        <w:t xml:space="preserve"> </w:t>
      </w:r>
      <w:r w:rsidRPr="00607A51">
        <w:rPr>
          <w:rFonts w:cs="Arial"/>
        </w:rPr>
        <w:t>Например:</w:t>
      </w:r>
      <w:r>
        <w:rPr>
          <w:rFonts w:cs="Arial"/>
        </w:rPr>
        <w:t xml:space="preserve"> </w:t>
      </w:r>
    </w:p>
    <w:p w:rsidR="005544AC" w:rsidRPr="00FF48E8" w:rsidRDefault="005544AC" w:rsidP="005544AC">
      <w:pPr>
        <w:spacing w:before="120"/>
        <w:ind w:firstLine="709"/>
        <w:rPr>
          <w:rFonts w:cs="Arial"/>
        </w:rPr>
      </w:pPr>
      <w:r w:rsidRPr="00AB22E4">
        <w:rPr>
          <w:rFonts w:cs="Arial"/>
        </w:rPr>
        <w:t>“</w:t>
      </w:r>
      <w:r w:rsidRPr="00607A51">
        <w:rPr>
          <w:rFonts w:cs="Arial"/>
        </w:rPr>
        <w:t>Отчет_h12_s8</w:t>
      </w:r>
      <w:r w:rsidRPr="00AB22E4">
        <w:rPr>
          <w:rFonts w:cs="Arial"/>
        </w:rPr>
        <w:t>”</w:t>
      </w:r>
      <w:r w:rsidRPr="00607A51">
        <w:rPr>
          <w:rFonts w:cs="Arial"/>
        </w:rPr>
        <w:t>  - будет формироваться каждые 12 часов со сдвигом 8 часов, т.е.</w:t>
      </w:r>
      <w:r>
        <w:rPr>
          <w:rFonts w:cs="Arial"/>
        </w:rPr>
        <w:t xml:space="preserve"> </w:t>
      </w:r>
      <w:r w:rsidRPr="00607A51">
        <w:rPr>
          <w:rFonts w:cs="Arial"/>
        </w:rPr>
        <w:t>в 8-00 и в 20-00.</w:t>
      </w:r>
    </w:p>
    <w:p w:rsidR="005544AC" w:rsidRDefault="005544AC" w:rsidP="005544AC">
      <w:pPr>
        <w:spacing w:before="120"/>
        <w:ind w:firstLine="708"/>
        <w:rPr>
          <w:rFonts w:cs="Arial"/>
        </w:rPr>
      </w:pPr>
      <w:r>
        <w:rPr>
          <w:rFonts w:cs="Arial"/>
        </w:rPr>
        <w:t>Например, если</w:t>
      </w:r>
      <w:r w:rsidRPr="00607A51">
        <w:rPr>
          <w:rFonts w:cs="Arial"/>
        </w:rPr>
        <w:t xml:space="preserve"> "Отчет_m15" - формирует отчет каждые 15 минут, т.е. 00,</w:t>
      </w:r>
      <w:r>
        <w:rPr>
          <w:rFonts w:cs="Arial"/>
        </w:rPr>
        <w:t xml:space="preserve">15, </w:t>
      </w:r>
      <w:r w:rsidRPr="00607A51">
        <w:rPr>
          <w:rFonts w:cs="Arial"/>
        </w:rPr>
        <w:t>30, 45 каждого часа, то</w:t>
      </w:r>
      <w:r>
        <w:rPr>
          <w:rFonts w:cs="Arial"/>
        </w:rPr>
        <w:t xml:space="preserve"> </w:t>
      </w:r>
      <w:r w:rsidRPr="00607A51">
        <w:rPr>
          <w:rFonts w:cs="Arial"/>
        </w:rPr>
        <w:t>"Отчет_m15_s2" - будет формироваться каждые 15 минут со сдвигом 2 мин, т.е.</w:t>
      </w:r>
      <w:r>
        <w:rPr>
          <w:rFonts w:cs="Arial"/>
        </w:rPr>
        <w:t xml:space="preserve"> </w:t>
      </w:r>
      <w:r w:rsidRPr="00607A51">
        <w:rPr>
          <w:rFonts w:cs="Arial"/>
        </w:rPr>
        <w:t>в 02, 17, 32, 47 минуту каждого часа.</w:t>
      </w:r>
      <w:r>
        <w:rPr>
          <w:rFonts w:cs="Arial"/>
        </w:rPr>
        <w:t xml:space="preserve">  </w:t>
      </w:r>
      <w:r w:rsidRPr="00607A51">
        <w:rPr>
          <w:rFonts w:cs="Arial"/>
        </w:rPr>
        <w:t>Для смен с 8 до 20 и с 20 до 8, в конце имени фала должно стоять "_h12_s8"</w:t>
      </w:r>
      <w:r>
        <w:rPr>
          <w:rFonts w:cs="Arial"/>
        </w:rPr>
        <w:t xml:space="preserve"> (</w:t>
      </w:r>
      <w:r w:rsidRPr="00607A51">
        <w:rPr>
          <w:rFonts w:cs="Arial"/>
        </w:rPr>
        <w:t>Шаблон для</w:t>
      </w:r>
      <w:r>
        <w:rPr>
          <w:rFonts w:cs="Arial"/>
        </w:rPr>
        <w:t xml:space="preserve"> 12-ти часовых</w:t>
      </w:r>
      <w:r w:rsidRPr="00607A51">
        <w:rPr>
          <w:rFonts w:cs="Arial"/>
        </w:rPr>
        <w:t xml:space="preserve"> смен</w:t>
      </w:r>
      <w:r>
        <w:rPr>
          <w:rFonts w:cs="Arial"/>
        </w:rPr>
        <w:t xml:space="preserve"> есть в архиве)</w:t>
      </w:r>
      <w:r w:rsidRPr="00607A51">
        <w:rPr>
          <w:rFonts w:cs="Arial"/>
        </w:rPr>
        <w:t>.</w:t>
      </w:r>
    </w:p>
    <w:p w:rsidR="005544AC" w:rsidRPr="00066F67" w:rsidRDefault="005544AC" w:rsidP="005544AC">
      <w:pPr>
        <w:pStyle w:val="2"/>
      </w:pPr>
      <w:bookmarkStart w:id="8" w:name="_Toc346198478"/>
      <w:r>
        <w:t>Привязка ТИ</w:t>
      </w:r>
      <w:bookmarkEnd w:id="8"/>
      <w:r w:rsidR="004B34B8">
        <w:t>Т, ТИИ</w:t>
      </w:r>
    </w:p>
    <w:p w:rsidR="005544AC" w:rsidRDefault="005544AC" w:rsidP="005544AC">
      <w:pPr>
        <w:spacing w:before="120"/>
        <w:ind w:firstLine="708"/>
        <w:rPr>
          <w:rFonts w:cs="Arial"/>
        </w:rPr>
      </w:pPr>
      <w:r w:rsidRPr="00607A51">
        <w:rPr>
          <w:rFonts w:cs="Arial"/>
        </w:rPr>
        <w:t>В</w:t>
      </w:r>
      <w:r>
        <w:rPr>
          <w:rFonts w:cs="Arial"/>
        </w:rPr>
        <w:t xml:space="preserve"> файлах </w:t>
      </w:r>
      <w:r w:rsidRPr="00607A51">
        <w:rPr>
          <w:rFonts w:cs="Arial"/>
        </w:rPr>
        <w:t>шаблон</w:t>
      </w:r>
      <w:r>
        <w:rPr>
          <w:rFonts w:cs="Arial"/>
        </w:rPr>
        <w:t>ов</w:t>
      </w:r>
      <w:r w:rsidRPr="00607A51">
        <w:rPr>
          <w:rFonts w:cs="Arial"/>
        </w:rPr>
        <w:t xml:space="preserve"> для привязки к измерениям используются </w:t>
      </w:r>
      <w:r>
        <w:rPr>
          <w:rFonts w:cs="Arial"/>
        </w:rPr>
        <w:t>«д</w:t>
      </w:r>
      <w:r w:rsidRPr="00607A51">
        <w:rPr>
          <w:rFonts w:cs="Arial"/>
        </w:rPr>
        <w:t>иапазоны</w:t>
      </w:r>
      <w:r>
        <w:rPr>
          <w:rFonts w:cs="Arial"/>
        </w:rPr>
        <w:t>»</w:t>
      </w:r>
      <w:r w:rsidRPr="00607A51">
        <w:rPr>
          <w:rFonts w:cs="Arial"/>
        </w:rPr>
        <w:t>, они же</w:t>
      </w:r>
      <w:r>
        <w:rPr>
          <w:rFonts w:cs="Arial"/>
        </w:rPr>
        <w:t xml:space="preserve"> «</w:t>
      </w:r>
      <w:r w:rsidRPr="00607A51">
        <w:rPr>
          <w:rFonts w:cs="Arial"/>
        </w:rPr>
        <w:t>наборы</w:t>
      </w:r>
      <w:r>
        <w:rPr>
          <w:rFonts w:cs="Arial"/>
        </w:rPr>
        <w:t xml:space="preserve">» </w:t>
      </w:r>
      <w:r w:rsidRPr="00607A51">
        <w:rPr>
          <w:rFonts w:cs="Arial"/>
        </w:rPr>
        <w:t>(</w:t>
      </w:r>
      <w:r w:rsidRPr="00536DF3">
        <w:rPr>
          <w:rFonts w:cs="Arial"/>
        </w:rPr>
        <w:t>“</w:t>
      </w:r>
      <w:proofErr w:type="spellStart"/>
      <w:r w:rsidRPr="00607A51">
        <w:rPr>
          <w:rFonts w:cs="Arial"/>
        </w:rPr>
        <w:t>Ranges</w:t>
      </w:r>
      <w:proofErr w:type="spellEnd"/>
      <w:r w:rsidRPr="00536DF3">
        <w:rPr>
          <w:rFonts w:cs="Arial"/>
        </w:rPr>
        <w:t>”</w:t>
      </w:r>
      <w:r w:rsidRPr="00607A51">
        <w:rPr>
          <w:rFonts w:cs="Arial"/>
        </w:rPr>
        <w:t xml:space="preserve">). Диапазоны настраиваются через </w:t>
      </w:r>
      <w:r>
        <w:rPr>
          <w:rFonts w:cs="Arial"/>
        </w:rPr>
        <w:t>«</w:t>
      </w:r>
      <w:r w:rsidRPr="00607A51">
        <w:rPr>
          <w:rFonts w:cs="Arial"/>
        </w:rPr>
        <w:t>Диспетчер</w:t>
      </w:r>
      <w:r>
        <w:rPr>
          <w:rFonts w:cs="Arial"/>
        </w:rPr>
        <w:t>а</w:t>
      </w:r>
      <w:r w:rsidRPr="00607A51">
        <w:rPr>
          <w:rFonts w:cs="Arial"/>
        </w:rPr>
        <w:t xml:space="preserve"> имен</w:t>
      </w:r>
      <w:r>
        <w:rPr>
          <w:rFonts w:cs="Arial"/>
        </w:rPr>
        <w:t xml:space="preserve">» </w:t>
      </w:r>
      <w:r w:rsidRPr="00607A51">
        <w:rPr>
          <w:rFonts w:cs="Arial"/>
        </w:rPr>
        <w:t>(на</w:t>
      </w:r>
      <w:r>
        <w:rPr>
          <w:rFonts w:cs="Arial"/>
        </w:rPr>
        <w:t xml:space="preserve"> </w:t>
      </w:r>
      <w:r w:rsidRPr="00607A51">
        <w:rPr>
          <w:rFonts w:cs="Arial"/>
        </w:rPr>
        <w:t xml:space="preserve">вкладке </w:t>
      </w:r>
      <w:r w:rsidRPr="00536DF3">
        <w:rPr>
          <w:rFonts w:cs="Arial"/>
        </w:rPr>
        <w:t>“</w:t>
      </w:r>
      <w:r w:rsidRPr="00607A51">
        <w:rPr>
          <w:rFonts w:cs="Arial"/>
        </w:rPr>
        <w:t>Формулы</w:t>
      </w:r>
      <w:r w:rsidRPr="00536DF3">
        <w:rPr>
          <w:rFonts w:cs="Arial"/>
        </w:rPr>
        <w:t>”</w:t>
      </w:r>
      <w:r w:rsidRPr="00607A51">
        <w:rPr>
          <w:rFonts w:cs="Arial"/>
        </w:rPr>
        <w:t xml:space="preserve"> для </w:t>
      </w:r>
      <w:r w:rsidRPr="00536DF3">
        <w:rPr>
          <w:rFonts w:cs="Arial"/>
        </w:rPr>
        <w:t>“</w:t>
      </w:r>
      <w:proofErr w:type="spellStart"/>
      <w:r w:rsidRPr="00607A51">
        <w:rPr>
          <w:rFonts w:cs="Arial"/>
        </w:rPr>
        <w:t>Excel</w:t>
      </w:r>
      <w:proofErr w:type="spellEnd"/>
      <w:r w:rsidRPr="00536DF3">
        <w:rPr>
          <w:rFonts w:cs="Arial"/>
        </w:rPr>
        <w:t>”</w:t>
      </w:r>
      <w:r w:rsidRPr="00607A51">
        <w:rPr>
          <w:rFonts w:cs="Arial"/>
        </w:rPr>
        <w:t xml:space="preserve"> старше 2003</w:t>
      </w:r>
      <w:r>
        <w:rPr>
          <w:rFonts w:cs="Arial"/>
        </w:rPr>
        <w:t>г</w:t>
      </w:r>
      <w:r w:rsidRPr="00607A51">
        <w:rPr>
          <w:rFonts w:cs="Arial"/>
        </w:rPr>
        <w:t>).</w:t>
      </w:r>
      <w:r>
        <w:rPr>
          <w:rFonts w:cs="Arial"/>
        </w:rPr>
        <w:t xml:space="preserve"> </w:t>
      </w:r>
      <w:r w:rsidRPr="00607A51">
        <w:rPr>
          <w:rFonts w:cs="Arial"/>
        </w:rPr>
        <w:t>Диапазон, имя которого начинается</w:t>
      </w:r>
      <w:r>
        <w:rPr>
          <w:rFonts w:cs="Arial"/>
        </w:rPr>
        <w:t xml:space="preserve"> </w:t>
      </w:r>
      <w:r w:rsidRPr="00607A51">
        <w:rPr>
          <w:rFonts w:cs="Arial"/>
        </w:rPr>
        <w:t>на</w:t>
      </w:r>
      <w:r>
        <w:rPr>
          <w:rFonts w:cs="Arial"/>
        </w:rPr>
        <w:t xml:space="preserve"> </w:t>
      </w:r>
      <w:r w:rsidRPr="00536DF3">
        <w:rPr>
          <w:rFonts w:cs="Arial"/>
        </w:rPr>
        <w:t>“</w:t>
      </w:r>
      <w:r w:rsidRPr="00607A51">
        <w:rPr>
          <w:rFonts w:cs="Arial"/>
        </w:rPr>
        <w:t>LINK</w:t>
      </w:r>
      <w:r w:rsidRPr="00536DF3">
        <w:rPr>
          <w:rFonts w:cs="Arial"/>
        </w:rPr>
        <w:t>”</w:t>
      </w:r>
      <w:r>
        <w:rPr>
          <w:rFonts w:cs="Arial"/>
        </w:rPr>
        <w:t xml:space="preserve"> </w:t>
      </w:r>
      <w:r w:rsidRPr="00607A51">
        <w:rPr>
          <w:rFonts w:cs="Arial"/>
        </w:rPr>
        <w:t>соответствует массиву</w:t>
      </w:r>
      <w:r>
        <w:rPr>
          <w:rFonts w:cs="Arial"/>
        </w:rPr>
        <w:t xml:space="preserve"> </w:t>
      </w:r>
      <w:r w:rsidRPr="00607A51">
        <w:rPr>
          <w:rFonts w:cs="Arial"/>
        </w:rPr>
        <w:t>значений одного измерения. Такие диапазоны содержат примечания, в которых определяется адрес ТИ и</w:t>
      </w:r>
      <w:r>
        <w:rPr>
          <w:rFonts w:cs="Arial"/>
        </w:rPr>
        <w:t xml:space="preserve"> </w:t>
      </w:r>
      <w:r w:rsidRPr="00607A51">
        <w:rPr>
          <w:rFonts w:cs="Arial"/>
        </w:rPr>
        <w:t>ссылка на диапазон</w:t>
      </w:r>
      <w:r>
        <w:rPr>
          <w:rFonts w:cs="Arial"/>
        </w:rPr>
        <w:t xml:space="preserve"> </w:t>
      </w:r>
      <w:r w:rsidRPr="00536DF3">
        <w:rPr>
          <w:rFonts w:cs="Arial"/>
        </w:rPr>
        <w:t>“</w:t>
      </w:r>
      <w:r w:rsidRPr="00607A51">
        <w:rPr>
          <w:rFonts w:cs="Arial"/>
        </w:rPr>
        <w:t>BTIME1</w:t>
      </w:r>
      <w:r w:rsidRPr="00536DF3">
        <w:rPr>
          <w:rFonts w:cs="Arial"/>
        </w:rPr>
        <w:t>”</w:t>
      </w:r>
      <w:r w:rsidRPr="00607A51">
        <w:rPr>
          <w:rFonts w:cs="Arial"/>
        </w:rPr>
        <w:t>.</w:t>
      </w:r>
      <w:r w:rsidR="004B34B8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607A51">
        <w:rPr>
          <w:rFonts w:cs="Arial"/>
        </w:rPr>
        <w:t>Например</w:t>
      </w:r>
      <w:r>
        <w:rPr>
          <w:rFonts w:cs="Arial"/>
        </w:rPr>
        <w:t>:</w:t>
      </w:r>
    </w:p>
    <w:p w:rsidR="005544AC" w:rsidRDefault="005544AC" w:rsidP="005544AC">
      <w:pPr>
        <w:spacing w:before="120"/>
        <w:rPr>
          <w:rFonts w:cs="Arial"/>
          <w:i/>
        </w:rPr>
      </w:pPr>
      <w:r w:rsidRPr="00086E82">
        <w:rPr>
          <w:rFonts w:cs="Arial"/>
          <w:i/>
        </w:rPr>
        <w:t xml:space="preserve">LINK1:#TI0:1:2;BTIME1 </w:t>
      </w:r>
    </w:p>
    <w:p w:rsidR="005544AC" w:rsidRDefault="005544AC" w:rsidP="00066F67">
      <w:pPr>
        <w:spacing w:before="120"/>
        <w:ind w:firstLine="708"/>
        <w:rPr>
          <w:rFonts w:cs="Arial"/>
        </w:rPr>
      </w:pPr>
      <w:r w:rsidRPr="00607A51">
        <w:rPr>
          <w:rFonts w:cs="Arial"/>
        </w:rPr>
        <w:t>В диапазон</w:t>
      </w:r>
      <w:r>
        <w:rPr>
          <w:rFonts w:cs="Arial"/>
        </w:rPr>
        <w:t>е</w:t>
      </w:r>
      <w:r w:rsidRPr="00607A51">
        <w:rPr>
          <w:rFonts w:cs="Arial"/>
        </w:rPr>
        <w:t xml:space="preserve"> с именем </w:t>
      </w:r>
      <w:r w:rsidRPr="00536DF3">
        <w:rPr>
          <w:rFonts w:cs="Arial"/>
        </w:rPr>
        <w:t>“</w:t>
      </w:r>
      <w:r w:rsidRPr="00607A51">
        <w:rPr>
          <w:rFonts w:cs="Arial"/>
        </w:rPr>
        <w:t>BTIME1</w:t>
      </w:r>
      <w:r w:rsidRPr="00536DF3">
        <w:rPr>
          <w:rFonts w:cs="Arial"/>
        </w:rPr>
        <w:t>”</w:t>
      </w:r>
      <w:r w:rsidRPr="00607A51">
        <w:rPr>
          <w:rFonts w:cs="Arial"/>
        </w:rPr>
        <w:t xml:space="preserve"> записывается (при формировании отчета) время начала </w:t>
      </w:r>
      <w:r>
        <w:rPr>
          <w:rFonts w:cs="Arial"/>
        </w:rPr>
        <w:t>о</w:t>
      </w:r>
      <w:r w:rsidRPr="00607A51">
        <w:rPr>
          <w:rFonts w:cs="Arial"/>
        </w:rPr>
        <w:t>тчета.</w:t>
      </w:r>
      <w:r>
        <w:rPr>
          <w:rFonts w:cs="Arial"/>
        </w:rPr>
        <w:t xml:space="preserve"> </w:t>
      </w:r>
      <w:r w:rsidRPr="00607A51">
        <w:rPr>
          <w:rFonts w:cs="Arial"/>
        </w:rPr>
        <w:t>В его примечании задается шаг измерений в секундах, например</w:t>
      </w:r>
      <w:r>
        <w:rPr>
          <w:rFonts w:cs="Arial"/>
        </w:rPr>
        <w:t>:</w:t>
      </w:r>
    </w:p>
    <w:p w:rsidR="005544AC" w:rsidRDefault="005544AC" w:rsidP="005544AC">
      <w:pPr>
        <w:spacing w:before="120"/>
        <w:rPr>
          <w:rFonts w:cs="Arial"/>
        </w:rPr>
      </w:pPr>
      <w:r w:rsidRPr="0045485B">
        <w:rPr>
          <w:rFonts w:cs="Arial"/>
          <w:i/>
        </w:rPr>
        <w:t xml:space="preserve">BTIME1:30sec; </w:t>
      </w:r>
      <w:r w:rsidRPr="0045485B">
        <w:rPr>
          <w:rFonts w:cs="Arial"/>
          <w:i/>
        </w:rPr>
        <w:br/>
        <w:t>BTIME1:1800sec.</w:t>
      </w:r>
      <w:r w:rsidRPr="00607A51">
        <w:rPr>
          <w:rFonts w:cs="Arial"/>
        </w:rPr>
        <w:t xml:space="preserve"> </w:t>
      </w:r>
    </w:p>
    <w:p w:rsidR="005544AC" w:rsidRDefault="005544AC" w:rsidP="005544AC">
      <w:pPr>
        <w:rPr>
          <w:rFonts w:cs="Arial"/>
        </w:rPr>
      </w:pPr>
      <w:r>
        <w:rPr>
          <w:rFonts w:cs="Arial"/>
        </w:rPr>
        <w:t>См. примеры шаблонов.</w:t>
      </w:r>
    </w:p>
    <w:p w:rsidR="004B34B8" w:rsidRPr="00536DF3" w:rsidRDefault="004B34B8" w:rsidP="004B34B8">
      <w:pPr>
        <w:spacing w:before="120"/>
        <w:ind w:firstLine="708"/>
        <w:rPr>
          <w:rFonts w:cs="Arial"/>
          <w:i/>
        </w:rPr>
      </w:pPr>
      <w:r>
        <w:rPr>
          <w:rFonts w:cs="Arial"/>
        </w:rPr>
        <w:t xml:space="preserve">Тип </w:t>
      </w:r>
      <w:proofErr w:type="spellStart"/>
      <w:r>
        <w:rPr>
          <w:rFonts w:cs="Arial"/>
        </w:rPr>
        <w:t>телепараметра</w:t>
      </w:r>
      <w:proofErr w:type="spellEnd"/>
      <w:r>
        <w:rPr>
          <w:rFonts w:cs="Arial"/>
        </w:rPr>
        <w:t xml:space="preserve"> задается как принято в «ОИК Диспетчер», т.е. </w:t>
      </w:r>
      <w:r>
        <w:t xml:space="preserve">#TC – </w:t>
      </w:r>
      <w:proofErr w:type="spellStart"/>
      <w:r>
        <w:t>телесигнал</w:t>
      </w:r>
      <w:proofErr w:type="spellEnd"/>
      <w:r>
        <w:t>, #</w:t>
      </w:r>
      <w:proofErr w:type="gramStart"/>
      <w:r>
        <w:t>ТТ</w:t>
      </w:r>
      <w:proofErr w:type="gramEnd"/>
      <w:r>
        <w:t xml:space="preserve"> - телеизмерение текущее; #PU - телеизмерение интегральное (расход электроэнергии по счётчику); #TI - телеизмерение интегральное (приведённая мощность – среднечасовая нагрузка).</w:t>
      </w:r>
    </w:p>
    <w:p w:rsidR="005544AC" w:rsidRDefault="005544AC" w:rsidP="005544AC">
      <w:pPr>
        <w:pStyle w:val="2"/>
      </w:pPr>
      <w:bookmarkStart w:id="9" w:name="_Toc346198479"/>
      <w:r>
        <w:t>Привязка ТС</w:t>
      </w:r>
      <w:bookmarkEnd w:id="9"/>
    </w:p>
    <w:p w:rsidR="005544AC" w:rsidRDefault="005544AC" w:rsidP="005544AC">
      <w:r>
        <w:tab/>
      </w:r>
      <w:r w:rsidRPr="00D373A7">
        <w:t xml:space="preserve">Для привязки </w:t>
      </w:r>
      <w:proofErr w:type="spellStart"/>
      <w:r w:rsidRPr="00D373A7">
        <w:t>телесигналов</w:t>
      </w:r>
      <w:proofErr w:type="spellEnd"/>
      <w:r w:rsidRPr="00D373A7">
        <w:t xml:space="preserve"> к отчету</w:t>
      </w:r>
      <w:r>
        <w:t xml:space="preserve"> используются файлы фильтров, сформированные в </w:t>
      </w:r>
      <w:r w:rsidRPr="00AA7BFD">
        <w:t>“</w:t>
      </w:r>
      <w:r>
        <w:t>Клиенте ОИК Диспетчер</w:t>
      </w:r>
      <w:r w:rsidRPr="00AA7BFD">
        <w:t>”</w:t>
      </w:r>
      <w:r>
        <w:t xml:space="preserve">. Это позволяет делать выборку ТС по нужным критериям, перед записью в отчет. </w:t>
      </w:r>
    </w:p>
    <w:p w:rsidR="005544AC" w:rsidRDefault="005544AC" w:rsidP="005544AC">
      <w:r>
        <w:lastRenderedPageBreak/>
        <w:tab/>
        <w:t xml:space="preserve">Чтобы создать файл фильтра, необходимо в </w:t>
      </w:r>
      <w:r w:rsidRPr="003A401E">
        <w:t>“</w:t>
      </w:r>
      <w:r>
        <w:t>Клиенте ОИК Диспетчер</w:t>
      </w:r>
      <w:r w:rsidRPr="003A401E">
        <w:t xml:space="preserve">” </w:t>
      </w:r>
      <w:r>
        <w:t xml:space="preserve">вызвать </w:t>
      </w:r>
      <w:r w:rsidRPr="003A401E">
        <w:t>“</w:t>
      </w:r>
      <w:r>
        <w:t>Журнал событий</w:t>
      </w:r>
      <w:r w:rsidRPr="003A401E">
        <w:t>”</w:t>
      </w:r>
      <w:r>
        <w:t xml:space="preserve">, в нем выбрать </w:t>
      </w:r>
      <w:r w:rsidRPr="003A401E">
        <w:t>“</w:t>
      </w:r>
      <w:r>
        <w:t>Фильтр выборки</w:t>
      </w:r>
      <w:r w:rsidRPr="003A401E">
        <w:t>”</w:t>
      </w:r>
      <w:r>
        <w:t xml:space="preserve">. В окне </w:t>
      </w:r>
      <w:r w:rsidRPr="00605291">
        <w:t>“</w:t>
      </w:r>
      <w:r>
        <w:t>Фильтр выборки</w:t>
      </w:r>
      <w:r w:rsidRPr="00605291">
        <w:t>”</w:t>
      </w:r>
      <w:r>
        <w:t xml:space="preserve"> можно настроить нужный фильтр и сохранить его в файл (Рис.1).</w:t>
      </w:r>
    </w:p>
    <w:p w:rsidR="005544AC" w:rsidRPr="003A401E" w:rsidRDefault="005544AC" w:rsidP="005544AC">
      <w:r>
        <w:rPr>
          <w:noProof/>
        </w:rPr>
        <w:drawing>
          <wp:inline distT="0" distB="0" distL="0" distR="0">
            <wp:extent cx="5940425" cy="5313045"/>
            <wp:effectExtent l="19050" t="0" r="3175" b="0"/>
            <wp:docPr id="1" name="Рисунок 1" descr="scree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1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4AC" w:rsidRDefault="005544AC" w:rsidP="005544AC">
      <w:pPr>
        <w:ind w:firstLine="709"/>
        <w:jc w:val="center"/>
        <w:rPr>
          <w:rFonts w:cs="Arial"/>
        </w:rPr>
      </w:pPr>
      <w:r>
        <w:rPr>
          <w:rFonts w:cs="Arial"/>
        </w:rPr>
        <w:t>Рис.1</w:t>
      </w:r>
    </w:p>
    <w:p w:rsidR="005544AC" w:rsidRDefault="005544AC" w:rsidP="005544AC">
      <w:r>
        <w:tab/>
        <w:t xml:space="preserve">Далее необходимо привязать файл фильтра к отчету. ТС привязываются также как и ТИ, за исключением, того что в примечании диапазона после слова </w:t>
      </w:r>
      <w:r w:rsidRPr="00086E82">
        <w:t>“</w:t>
      </w:r>
      <w:r>
        <w:rPr>
          <w:lang w:val="en-US"/>
        </w:rPr>
        <w:t>LINK</w:t>
      </w:r>
      <w:r w:rsidRPr="00086E82">
        <w:t>”</w:t>
      </w:r>
      <w:r>
        <w:t xml:space="preserve"> нужно указать тип сигнала и имя файла. Например, для файла </w:t>
      </w:r>
      <w:r w:rsidRPr="00086E82">
        <w:t>“</w:t>
      </w:r>
      <w:proofErr w:type="spellStart"/>
      <w:r w:rsidRPr="00086E82">
        <w:t>filter_nomsg.flt</w:t>
      </w:r>
      <w:proofErr w:type="spellEnd"/>
      <w:r w:rsidRPr="00086E82">
        <w:t>”</w:t>
      </w:r>
      <w:r>
        <w:t xml:space="preserve"> примечание диапазона выглядит так:</w:t>
      </w:r>
    </w:p>
    <w:p w:rsidR="005544AC" w:rsidRDefault="005544AC" w:rsidP="005544AC">
      <w:pPr>
        <w:rPr>
          <w:i/>
        </w:rPr>
      </w:pPr>
      <w:r w:rsidRPr="00086E82">
        <w:rPr>
          <w:i/>
        </w:rPr>
        <w:t xml:space="preserve">LINK1:#TS:filter_nomsg </w:t>
      </w:r>
    </w:p>
    <w:p w:rsidR="005544AC" w:rsidRPr="00536DF3" w:rsidRDefault="005544AC" w:rsidP="005544AC">
      <w:r>
        <w:tab/>
        <w:t xml:space="preserve">Файлы фильтров должны находиться в каталоге </w:t>
      </w:r>
      <w:r w:rsidRPr="00536DF3">
        <w:t>“\</w:t>
      </w:r>
      <w:proofErr w:type="spellStart"/>
      <w:r w:rsidRPr="00536DF3">
        <w:rPr>
          <w:lang w:val="en-US"/>
        </w:rPr>
        <w:t>InterfaceSSH</w:t>
      </w:r>
      <w:proofErr w:type="spellEnd"/>
      <w:r w:rsidRPr="00536DF3">
        <w:t>\</w:t>
      </w:r>
      <w:r w:rsidRPr="00536DF3">
        <w:rPr>
          <w:lang w:val="en-US"/>
        </w:rPr>
        <w:t>Server</w:t>
      </w:r>
      <w:r w:rsidRPr="00536DF3">
        <w:t>\</w:t>
      </w:r>
      <w:r w:rsidRPr="00536DF3">
        <w:rPr>
          <w:lang w:val="en-US"/>
        </w:rPr>
        <w:t>Reports</w:t>
      </w:r>
      <w:r w:rsidRPr="00536DF3">
        <w:t>\</w:t>
      </w:r>
      <w:r w:rsidRPr="00536DF3">
        <w:rPr>
          <w:lang w:val="en-US"/>
        </w:rPr>
        <w:t>Filters</w:t>
      </w:r>
      <w:r w:rsidRPr="00536DF3">
        <w:t>”</w:t>
      </w:r>
      <w:r>
        <w:t>.</w:t>
      </w:r>
    </w:p>
    <w:p w:rsidR="00536DF3" w:rsidRPr="005544AC" w:rsidRDefault="00536DF3" w:rsidP="005544AC"/>
    <w:sectPr w:rsidR="00536DF3" w:rsidRPr="005544AC" w:rsidSect="00B6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43786"/>
    <w:multiLevelType w:val="hybridMultilevel"/>
    <w:tmpl w:val="8496E092"/>
    <w:lvl w:ilvl="0" w:tplc="0419000F">
      <w:start w:val="1"/>
      <w:numFmt w:val="decimal"/>
      <w:lvlText w:val="%1."/>
      <w:lvlJc w:val="left"/>
      <w:pPr>
        <w:tabs>
          <w:tab w:val="num" w:pos="1563"/>
        </w:tabs>
        <w:ind w:left="15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3"/>
        </w:tabs>
        <w:ind w:left="22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3"/>
        </w:tabs>
        <w:ind w:left="30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3"/>
        </w:tabs>
        <w:ind w:left="37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3"/>
        </w:tabs>
        <w:ind w:left="44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3"/>
        </w:tabs>
        <w:ind w:left="51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3"/>
        </w:tabs>
        <w:ind w:left="58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3"/>
        </w:tabs>
        <w:ind w:left="66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3"/>
        </w:tabs>
        <w:ind w:left="7323" w:hanging="180"/>
      </w:pPr>
    </w:lvl>
  </w:abstractNum>
  <w:abstractNum w:abstractNumId="1">
    <w:nsid w:val="50B8600F"/>
    <w:multiLevelType w:val="hybridMultilevel"/>
    <w:tmpl w:val="C93A4EF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64A72E75"/>
    <w:multiLevelType w:val="hybridMultilevel"/>
    <w:tmpl w:val="0156A7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D242706"/>
    <w:multiLevelType w:val="hybridMultilevel"/>
    <w:tmpl w:val="B6F44BA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noPunctuationKerning/>
  <w:characterSpacingControl w:val="doNotCompress"/>
  <w:compat/>
  <w:rsids>
    <w:rsidRoot w:val="000F37AD"/>
    <w:rsid w:val="00066F67"/>
    <w:rsid w:val="00086E82"/>
    <w:rsid w:val="000F37AD"/>
    <w:rsid w:val="001C39FB"/>
    <w:rsid w:val="002F3263"/>
    <w:rsid w:val="0035796D"/>
    <w:rsid w:val="003659DE"/>
    <w:rsid w:val="003A401E"/>
    <w:rsid w:val="003F6D14"/>
    <w:rsid w:val="00407896"/>
    <w:rsid w:val="0045485B"/>
    <w:rsid w:val="00492BF2"/>
    <w:rsid w:val="004943E6"/>
    <w:rsid w:val="004B34B8"/>
    <w:rsid w:val="004E306B"/>
    <w:rsid w:val="005333AC"/>
    <w:rsid w:val="00536DF3"/>
    <w:rsid w:val="005544AC"/>
    <w:rsid w:val="00605291"/>
    <w:rsid w:val="00607A51"/>
    <w:rsid w:val="00644A51"/>
    <w:rsid w:val="006B660E"/>
    <w:rsid w:val="00757E71"/>
    <w:rsid w:val="0091704F"/>
    <w:rsid w:val="00A40FA3"/>
    <w:rsid w:val="00A66487"/>
    <w:rsid w:val="00AA7BFD"/>
    <w:rsid w:val="00AB22E4"/>
    <w:rsid w:val="00AB71FF"/>
    <w:rsid w:val="00B6375E"/>
    <w:rsid w:val="00B85146"/>
    <w:rsid w:val="00CE343A"/>
    <w:rsid w:val="00D128DA"/>
    <w:rsid w:val="00D373A7"/>
    <w:rsid w:val="00D90DB6"/>
    <w:rsid w:val="00D935D5"/>
    <w:rsid w:val="00DA2BDB"/>
    <w:rsid w:val="00FF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E4"/>
    <w:pPr>
      <w:spacing w:line="360" w:lineRule="auto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D90DB6"/>
    <w:pPr>
      <w:keepNext/>
      <w:spacing w:before="360" w:after="120"/>
      <w:jc w:val="center"/>
      <w:outlineLvl w:val="0"/>
    </w:pPr>
    <w:rPr>
      <w:rFonts w:cs="Arial"/>
      <w:sz w:val="32"/>
    </w:rPr>
  </w:style>
  <w:style w:type="paragraph" w:styleId="2">
    <w:name w:val="heading 2"/>
    <w:basedOn w:val="a"/>
    <w:next w:val="a"/>
    <w:qFormat/>
    <w:rsid w:val="00D90DB6"/>
    <w:pPr>
      <w:keepNext/>
      <w:spacing w:before="240" w:after="120"/>
      <w:jc w:val="left"/>
      <w:outlineLvl w:val="1"/>
    </w:pPr>
    <w:rPr>
      <w:rFonts w:cs="Arial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6375E"/>
    <w:pPr>
      <w:jc w:val="center"/>
    </w:pPr>
    <w:rPr>
      <w:rFonts w:cs="Arial"/>
      <w:sz w:val="28"/>
    </w:rPr>
  </w:style>
  <w:style w:type="paragraph" w:styleId="a4">
    <w:name w:val="Body Text"/>
    <w:basedOn w:val="a"/>
    <w:semiHidden/>
    <w:rsid w:val="00B6375E"/>
    <w:rPr>
      <w:rFonts w:cs="Arial"/>
    </w:rPr>
  </w:style>
  <w:style w:type="paragraph" w:styleId="a5">
    <w:name w:val="Body Text Indent"/>
    <w:basedOn w:val="a"/>
    <w:semiHidden/>
    <w:rsid w:val="00B6375E"/>
    <w:pPr>
      <w:spacing w:before="120"/>
      <w:ind w:firstLine="709"/>
    </w:pPr>
    <w:rPr>
      <w:rFonts w:cs="Arial"/>
    </w:rPr>
  </w:style>
  <w:style w:type="paragraph" w:styleId="a6">
    <w:name w:val="No Spacing"/>
    <w:uiPriority w:val="1"/>
    <w:qFormat/>
    <w:rsid w:val="00AB22E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52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291"/>
    <w:rPr>
      <w:rFonts w:ascii="Tahoma" w:hAnsi="Tahoma" w:cs="Tahoma"/>
      <w:sz w:val="16"/>
      <w:szCs w:val="16"/>
    </w:rPr>
  </w:style>
  <w:style w:type="paragraph" w:styleId="a9">
    <w:name w:val="TOC Heading"/>
    <w:basedOn w:val="1"/>
    <w:next w:val="a"/>
    <w:uiPriority w:val="39"/>
    <w:unhideWhenUsed/>
    <w:qFormat/>
    <w:rsid w:val="00A40FA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0">
    <w:name w:val="toc 2"/>
    <w:basedOn w:val="a"/>
    <w:next w:val="a"/>
    <w:autoRedefine/>
    <w:uiPriority w:val="39"/>
    <w:unhideWhenUsed/>
    <w:rsid w:val="00A40FA3"/>
    <w:pPr>
      <w:spacing w:after="100"/>
      <w:ind w:left="240"/>
    </w:pPr>
  </w:style>
  <w:style w:type="paragraph" w:styleId="10">
    <w:name w:val="toc 1"/>
    <w:basedOn w:val="a"/>
    <w:next w:val="a"/>
    <w:autoRedefine/>
    <w:uiPriority w:val="39"/>
    <w:unhideWhenUsed/>
    <w:rsid w:val="00A40FA3"/>
    <w:pPr>
      <w:spacing w:after="100"/>
    </w:pPr>
  </w:style>
  <w:style w:type="character" w:styleId="aa">
    <w:name w:val="Hyperlink"/>
    <w:basedOn w:val="a0"/>
    <w:uiPriority w:val="99"/>
    <w:unhideWhenUsed/>
    <w:rsid w:val="00A40F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05204-66F0-413D-8EF3-A2A3E4A5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«НТК Интерфейс»</vt:lpstr>
    </vt:vector>
  </TitlesOfParts>
  <Company>Interface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«НТК Интерфейс»</dc:title>
  <dc:subject/>
  <dc:creator>Sergey</dc:creator>
  <cp:keywords/>
  <cp:lastModifiedBy>Sergey</cp:lastModifiedBy>
  <cp:revision>5</cp:revision>
  <dcterms:created xsi:type="dcterms:W3CDTF">2013-06-18T05:11:00Z</dcterms:created>
  <dcterms:modified xsi:type="dcterms:W3CDTF">2016-10-14T05:15:00Z</dcterms:modified>
</cp:coreProperties>
</file>